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4043E" w14:textId="77777777" w:rsidR="00417888" w:rsidRPr="00417888" w:rsidRDefault="00417888" w:rsidP="00417888">
      <w:pPr>
        <w:jc w:val="center"/>
        <w:rPr>
          <w:b/>
          <w:bCs/>
        </w:rPr>
      </w:pPr>
      <w:r w:rsidRPr="00417888">
        <w:rPr>
          <w:b/>
          <w:bCs/>
        </w:rPr>
        <w:t>T.C. HAZRO KAYMAKAMLIĞI</w:t>
      </w:r>
    </w:p>
    <w:p w14:paraId="054C3681" w14:textId="5378AAE8" w:rsidR="00417888" w:rsidRPr="00417888" w:rsidRDefault="00417888" w:rsidP="00417888">
      <w:pPr>
        <w:jc w:val="center"/>
        <w:rPr>
          <w:b/>
          <w:bCs/>
        </w:rPr>
      </w:pPr>
      <w:r w:rsidRPr="00417888">
        <w:rPr>
          <w:b/>
          <w:bCs/>
        </w:rPr>
        <w:t xml:space="preserve">Hazro </w:t>
      </w:r>
      <w:r>
        <w:rPr>
          <w:b/>
          <w:bCs/>
        </w:rPr>
        <w:t xml:space="preserve">Kız Mesleki ve Teknik </w:t>
      </w:r>
      <w:r w:rsidRPr="00417888">
        <w:rPr>
          <w:b/>
          <w:bCs/>
        </w:rPr>
        <w:t>Anadolu Lisesi Müdürlüğü</w:t>
      </w:r>
    </w:p>
    <w:p w14:paraId="6BDAFDB5" w14:textId="28DDC25D" w:rsidR="00417888" w:rsidRDefault="00417888">
      <w:r>
        <w:t xml:space="preserve">    </w:t>
      </w:r>
      <w:r>
        <w:t xml:space="preserve">PANSİYONLU ÖĞRENCİ EKMEK VE UNLU MAMÜL ALIMI TEKNİK ŞARTNAMESİDİR. </w:t>
      </w:r>
    </w:p>
    <w:p w14:paraId="0BDEF357" w14:textId="77777777" w:rsidR="00417888" w:rsidRDefault="00417888" w:rsidP="00417888">
      <w:pPr>
        <w:jc w:val="both"/>
      </w:pPr>
      <w:r>
        <w:t xml:space="preserve">1. Ekmekler; buğday unundan imal edilmiş olacak. Ekmeğin içerisinde yabancı katkı maddesi olmayacaktır. Ekmekler iyi pişmiş ve taze olacaktır. </w:t>
      </w:r>
    </w:p>
    <w:p w14:paraId="7FBFF638" w14:textId="77777777" w:rsidR="00417888" w:rsidRDefault="00417888" w:rsidP="00417888">
      <w:pPr>
        <w:jc w:val="both"/>
      </w:pPr>
      <w:r>
        <w:t xml:space="preserve">2..Okul Pansiyonuna yüklenici tarafından ekmeklerin muhafaza amacıyla kullanılmak üzere 20 kg Battal Boy Şeffaf Poşet bırakacaktır. </w:t>
      </w:r>
    </w:p>
    <w:p w14:paraId="2C15E024" w14:textId="77777777" w:rsidR="00417888" w:rsidRDefault="00417888" w:rsidP="00417888">
      <w:pPr>
        <w:jc w:val="both"/>
      </w:pPr>
      <w:r>
        <w:t xml:space="preserve">3. Hamuru ekşi olmayacak ve tuzu normal olacak. </w:t>
      </w:r>
    </w:p>
    <w:p w14:paraId="075B3F87" w14:textId="77777777" w:rsidR="00417888" w:rsidRDefault="00417888" w:rsidP="00417888">
      <w:pPr>
        <w:jc w:val="both"/>
      </w:pPr>
      <w:r>
        <w:t xml:space="preserve">4. Ekmekler Nakliye aşamasında dış etkenlere maruz kalmış olmayacak. Sonbahar ve kışın yağmurdan ve kardan ıslanmış, yazın güneşte kurumuş, üzeri tozlu, çamurlu, is kokusu, kasalara yerleştirmeden dolayı parçalanma ve zedelenme olmayacaktır. </w:t>
      </w:r>
    </w:p>
    <w:p w14:paraId="7E1432AD" w14:textId="77777777" w:rsidR="00417888" w:rsidRDefault="00417888" w:rsidP="00417888">
      <w:pPr>
        <w:jc w:val="both"/>
      </w:pPr>
      <w:r>
        <w:t xml:space="preserve">5. Kurum tarafından teslim alma esnasında kabul edilmeyen ekmekler Yüklenici tarafından derhal değiştirilecektir. </w:t>
      </w:r>
    </w:p>
    <w:p w14:paraId="72827259" w14:textId="77777777" w:rsidR="00417888" w:rsidRDefault="00417888" w:rsidP="00417888">
      <w:pPr>
        <w:jc w:val="both"/>
      </w:pPr>
      <w:r>
        <w:t xml:space="preserve">6. Yüklenicinin teslimat yapacağı aracın; mevsim şartlarına uygun, üstü ve etrafı kapalı, iç mekânı temiz ve hijyene uygun olacak. </w:t>
      </w:r>
    </w:p>
    <w:p w14:paraId="20348325" w14:textId="77777777" w:rsidR="00417888" w:rsidRDefault="00417888" w:rsidP="00417888">
      <w:pPr>
        <w:jc w:val="both"/>
      </w:pPr>
      <w:r>
        <w:t xml:space="preserve">7.Yüklenici, nakliye aracını kullanacak personelin her davranışından sorumludur. Araç şoförü öğrenci muhitinde olduğunun bilinciyle hareket etmek zorundadır. </w:t>
      </w:r>
    </w:p>
    <w:p w14:paraId="5B37B2F5" w14:textId="77777777" w:rsidR="00417888" w:rsidRDefault="00417888" w:rsidP="00417888">
      <w:pPr>
        <w:jc w:val="both"/>
      </w:pPr>
      <w:r>
        <w:t xml:space="preserve">8. Ekmekler bizzat belletici öğretmenler tarafından teknik şartnamede belirtilen kurallar çerçevesinde kontrol edilecektir. Yapılan kontrollerde ekmek içerisinde zararlı maddelerin çıkması (sigara, iplik, tel, fare pisliği, kibrit çöpü, kâğıt, naylon vs.) ya da iyi pişmemesi halinde, vuku bulan olay ilgili belletici öğretmenler veya Muayene Kabul Komisyonu tarafından tutanak altına alınır. Okul Müdürlüğü YÜKLENİCİ’ ye bir ay içerisinde en fazla iki defa yazılı ihbarda bulunur. Birinci yazılı ihbarda YÜKLENİCİ’ den İhale toplam bedeli üzerinden %0,5(Binde beş) oranında ceza kesilir. İkinci yazılı ihbarda YÜKLENİCİ’ den İhale toplam bedeli üzerinden %1(Yüzde bir) oranında ceza kesilir. 3.defa aynı olumsuzluğun tekrarı halinde Okul Müdürlüğü tarafından tebligat yapılarak Sözleşme tek taraflı FESH edilecektir. Yüklenici bu konuda herhangi bir hak talep etmeyeceğini peşinen kabul eder. </w:t>
      </w:r>
    </w:p>
    <w:p w14:paraId="6FAEDA0A" w14:textId="74B4E810" w:rsidR="00417888" w:rsidRDefault="00417888" w:rsidP="00417888">
      <w:pPr>
        <w:jc w:val="both"/>
      </w:pPr>
      <w:r>
        <w:t>9.YÜKLENİCİ’ ye avans mahiyetinde herhangi bir ödeme yapılmaz. Günlük düzenlenen sevk irsaliyesi, Muayene Kabul ve Teslim Tutanakları ile düzenlenen fatura ile Okul Müdürlüğünün ödeme planı doğrultusunda ödeme yapılacaktır.</w:t>
      </w:r>
    </w:p>
    <w:p w14:paraId="08BDEFBD" w14:textId="77777777" w:rsidR="00417888" w:rsidRDefault="00417888" w:rsidP="00417888">
      <w:pPr>
        <w:jc w:val="both"/>
      </w:pPr>
      <w:r>
        <w:t xml:space="preserve">10.Pansiyon bütçesine bakanlıkça ödenek aktarılmadan ödemenin yapılması mümkün değildir. Ödemeler ödenek geldikçe yapılabilir. </w:t>
      </w:r>
    </w:p>
    <w:p w14:paraId="76265442" w14:textId="77777777" w:rsidR="00417888" w:rsidRDefault="00417888" w:rsidP="00417888">
      <w:pPr>
        <w:jc w:val="both"/>
      </w:pPr>
      <w:r>
        <w:t xml:space="preserve">11. Sözleşme süresi içerisinde alımı yapılacak olan ekmek fiyatlarında hiçbir surette fiyat artışı yapılmayacaktır. </w:t>
      </w:r>
    </w:p>
    <w:p w14:paraId="1092A9EA" w14:textId="77777777" w:rsidR="00417888" w:rsidRDefault="00417888" w:rsidP="00417888">
      <w:pPr>
        <w:jc w:val="both"/>
      </w:pPr>
      <w:r>
        <w:lastRenderedPageBreak/>
        <w:t xml:space="preserve">12. Mail yolu ile yapılan teklifler değerlendirme dışı bırakılacaktır. </w:t>
      </w:r>
    </w:p>
    <w:p w14:paraId="75015A42" w14:textId="3AC362DF" w:rsidR="00417888" w:rsidRPr="00417888" w:rsidRDefault="00417888" w:rsidP="00417888">
      <w:pPr>
        <w:jc w:val="center"/>
        <w:rPr>
          <w:b/>
          <w:bCs/>
        </w:rPr>
      </w:pPr>
      <w:r>
        <w:t xml:space="preserve">                                                                                                                                              </w:t>
      </w:r>
      <w:r w:rsidRPr="00417888">
        <w:rPr>
          <w:b/>
          <w:bCs/>
        </w:rPr>
        <w:t xml:space="preserve">Eşref ATTI </w:t>
      </w:r>
    </w:p>
    <w:p w14:paraId="19742F24" w14:textId="658D3399" w:rsidR="009C6A95" w:rsidRPr="00417888" w:rsidRDefault="00417888" w:rsidP="00417888">
      <w:pPr>
        <w:jc w:val="right"/>
        <w:rPr>
          <w:b/>
          <w:bCs/>
        </w:rPr>
      </w:pPr>
      <w:r w:rsidRPr="00417888">
        <w:rPr>
          <w:b/>
          <w:bCs/>
        </w:rPr>
        <w:t>Okul Müdürü</w:t>
      </w:r>
    </w:p>
    <w:sectPr w:rsidR="009C6A95" w:rsidRPr="004178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95"/>
    <w:rsid w:val="001D7FE0"/>
    <w:rsid w:val="00417888"/>
    <w:rsid w:val="009C6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699F"/>
  <w15:chartTrackingRefBased/>
  <w15:docId w15:val="{5210830D-E4F5-45EC-80FB-A41F7055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C6A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C6A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C6A95"/>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C6A95"/>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C6A95"/>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C6A9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C6A9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C6A9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C6A9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6A95"/>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C6A95"/>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C6A95"/>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C6A95"/>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C6A95"/>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C6A9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C6A9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C6A9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C6A95"/>
    <w:rPr>
      <w:rFonts w:eastAsiaTheme="majorEastAsia" w:cstheme="majorBidi"/>
      <w:color w:val="272727" w:themeColor="text1" w:themeTint="D8"/>
    </w:rPr>
  </w:style>
  <w:style w:type="paragraph" w:styleId="KonuBal">
    <w:name w:val="Title"/>
    <w:basedOn w:val="Normal"/>
    <w:next w:val="Normal"/>
    <w:link w:val="KonuBalChar"/>
    <w:uiPriority w:val="10"/>
    <w:qFormat/>
    <w:rsid w:val="009C6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C6A9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C6A9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C6A9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C6A9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C6A95"/>
    <w:rPr>
      <w:i/>
      <w:iCs/>
      <w:color w:val="404040" w:themeColor="text1" w:themeTint="BF"/>
    </w:rPr>
  </w:style>
  <w:style w:type="paragraph" w:styleId="ListeParagraf">
    <w:name w:val="List Paragraph"/>
    <w:basedOn w:val="Normal"/>
    <w:uiPriority w:val="34"/>
    <w:qFormat/>
    <w:rsid w:val="009C6A95"/>
    <w:pPr>
      <w:ind w:left="720"/>
      <w:contextualSpacing/>
    </w:pPr>
  </w:style>
  <w:style w:type="character" w:styleId="GlVurgulama">
    <w:name w:val="Intense Emphasis"/>
    <w:basedOn w:val="VarsaylanParagrafYazTipi"/>
    <w:uiPriority w:val="21"/>
    <w:qFormat/>
    <w:rsid w:val="009C6A95"/>
    <w:rPr>
      <w:i/>
      <w:iCs/>
      <w:color w:val="2F5496" w:themeColor="accent1" w:themeShade="BF"/>
    </w:rPr>
  </w:style>
  <w:style w:type="paragraph" w:styleId="GlAlnt">
    <w:name w:val="Intense Quote"/>
    <w:basedOn w:val="Normal"/>
    <w:next w:val="Normal"/>
    <w:link w:val="GlAlntChar"/>
    <w:uiPriority w:val="30"/>
    <w:qFormat/>
    <w:rsid w:val="009C6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C6A95"/>
    <w:rPr>
      <w:i/>
      <w:iCs/>
      <w:color w:val="2F5496" w:themeColor="accent1" w:themeShade="BF"/>
    </w:rPr>
  </w:style>
  <w:style w:type="character" w:styleId="GlBavuru">
    <w:name w:val="Intense Reference"/>
    <w:basedOn w:val="VarsaylanParagrafYazTipi"/>
    <w:uiPriority w:val="32"/>
    <w:qFormat/>
    <w:rsid w:val="009C6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elcivan kabaş</dc:creator>
  <cp:keywords/>
  <dc:description/>
  <cp:lastModifiedBy>özlem elcivan kabaş</cp:lastModifiedBy>
  <cp:revision>2</cp:revision>
  <dcterms:created xsi:type="dcterms:W3CDTF">2025-04-14T07:14:00Z</dcterms:created>
  <dcterms:modified xsi:type="dcterms:W3CDTF">2025-04-14T07:20:00Z</dcterms:modified>
</cp:coreProperties>
</file>